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7" w:rsidRPr="00D21E77" w:rsidRDefault="009F6ED7" w:rsidP="00F07DFC">
      <w:pPr>
        <w:pStyle w:val="Heading1A"/>
        <w:rPr>
          <w:lang w:val="fr-CA"/>
        </w:rPr>
      </w:pPr>
      <w:r w:rsidRPr="00D21E77">
        <w:rPr>
          <w:lang w:val="fr-CA"/>
        </w:rPr>
        <w:t>T-TESS Calibration Protocol</w:t>
      </w:r>
    </w:p>
    <w:p w:rsidR="006D1417" w:rsidRPr="00D21E77" w:rsidRDefault="006D1417" w:rsidP="006D1417">
      <w:pPr>
        <w:tabs>
          <w:tab w:val="center" w:pos="4680"/>
          <w:tab w:val="left" w:pos="5040"/>
          <w:tab w:val="left" w:pos="5760"/>
          <w:tab w:val="left" w:pos="6480"/>
          <w:tab w:val="left" w:pos="7488"/>
          <w:tab w:val="left" w:pos="8640"/>
        </w:tabs>
        <w:rPr>
          <w:rFonts w:ascii="Arial" w:hAnsi="Arial" w:cs="Arial"/>
          <w:b/>
          <w:lang w:val="fr-CA"/>
        </w:rPr>
      </w:pPr>
      <w:r w:rsidRPr="00D21E77">
        <w:rPr>
          <w:rFonts w:ascii="Arial" w:hAnsi="Arial" w:cs="Arial"/>
          <w:b/>
          <w:lang w:val="fr-CA"/>
        </w:rPr>
        <w:t>Campus:</w:t>
      </w:r>
    </w:p>
    <w:p w:rsidR="006D1417" w:rsidRPr="006D1417" w:rsidRDefault="006D1417" w:rsidP="006D1417">
      <w:pPr>
        <w:rPr>
          <w:rFonts w:ascii="Arial" w:hAnsi="Arial" w:cs="Arial"/>
          <w:b/>
        </w:rPr>
      </w:pPr>
      <w:r w:rsidRPr="006D1417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>:</w:t>
      </w:r>
    </w:p>
    <w:p w:rsidR="006D1417" w:rsidRDefault="006D1417" w:rsidP="006D1417">
      <w:pPr>
        <w:rPr>
          <w:rFonts w:ascii="Arial" w:hAnsi="Arial" w:cs="Arial"/>
          <w:b/>
        </w:rPr>
      </w:pPr>
      <w:r w:rsidRPr="006D1417">
        <w:rPr>
          <w:rFonts w:ascii="Arial" w:hAnsi="Arial" w:cs="Arial"/>
          <w:b/>
        </w:rPr>
        <w:t>Teacher</w:t>
      </w:r>
      <w:r>
        <w:rPr>
          <w:rFonts w:ascii="Arial" w:hAnsi="Arial" w:cs="Arial"/>
          <w:b/>
        </w:rPr>
        <w:t>:</w:t>
      </w:r>
    </w:p>
    <w:p w:rsidR="00D21E77" w:rsidRDefault="00B34DF1" w:rsidP="00D21E77">
      <w:pPr>
        <w:spacing w:after="600"/>
        <w:rPr>
          <w:rFonts w:ascii="Arial" w:hAnsi="Arial" w:cs="Arial"/>
          <w:i/>
          <w:color w:val="000000"/>
        </w:rPr>
      </w:pPr>
      <w:r w:rsidRPr="00B34DF1">
        <w:rPr>
          <w:rFonts w:ascii="Arial" w:hAnsi="Arial" w:cs="Arial"/>
          <w:i/>
          <w:color w:val="000000"/>
        </w:rPr>
        <w:t>Note: It is recommended that appraiser teams conduct ongoing calibrations throughout the year.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1305"/>
        <w:gridCol w:w="1305"/>
        <w:gridCol w:w="1305"/>
        <w:gridCol w:w="1305"/>
        <w:gridCol w:w="1305"/>
        <w:gridCol w:w="1334"/>
      </w:tblGrid>
      <w:tr w:rsidR="009F6ED7" w:rsidRPr="00810562" w:rsidTr="002744C1">
        <w:trPr>
          <w:trHeight w:val="305"/>
          <w:tblHeader/>
        </w:trPr>
        <w:tc>
          <w:tcPr>
            <w:tcW w:w="2221" w:type="dxa"/>
            <w:shd w:val="clear" w:color="auto" w:fill="A6C1E5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Domain/Dimension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1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2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</w:t>
            </w:r>
            <w:r w:rsidR="00F963E6">
              <w:rPr>
                <w:rFonts w:ascii="Arial" w:hAnsi="Arial" w:cs="Arial"/>
                <w:b/>
              </w:rPr>
              <w:t xml:space="preserve">ppraiser </w:t>
            </w:r>
            <w:r w:rsidRPr="0081056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F963E6" w:rsidP="002744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Appraiser </w:t>
            </w:r>
            <w:r w:rsidR="009F6ED7" w:rsidRPr="0081056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05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5</w:t>
            </w:r>
          </w:p>
        </w:tc>
        <w:tc>
          <w:tcPr>
            <w:tcW w:w="1334" w:type="dxa"/>
            <w:shd w:val="clear" w:color="auto" w:fill="A6C1E5"/>
          </w:tcPr>
          <w:p w:rsidR="009F6ED7" w:rsidRPr="00810562" w:rsidRDefault="009F6ED7" w:rsidP="002744C1">
            <w:pPr>
              <w:jc w:val="center"/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Appraiser 6</w:t>
            </w:r>
          </w:p>
        </w:tc>
      </w:tr>
      <w:tr w:rsidR="009F6ED7" w:rsidRPr="00810562" w:rsidTr="002744C1">
        <w:trPr>
          <w:trHeight w:val="510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>Planning</w:t>
            </w: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Standards &amp; Alignment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Data &amp; Assessments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Knowledge of Students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Activities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>Instruction</w:t>
            </w: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Achieving Expectations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Content Knowledge &amp; Expertise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Communication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lastRenderedPageBreak/>
              <w:t>Differentiation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Monitor &amp; Adjust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  <w:b/>
              </w:rPr>
              <w:t xml:space="preserve">Learning Environment </w:t>
            </w:r>
          </w:p>
        </w:tc>
      </w:tr>
      <w:tr w:rsidR="009F6ED7" w:rsidRPr="00810562" w:rsidTr="002744C1">
        <w:trPr>
          <w:trHeight w:val="138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Classroom Environ</w:t>
            </w:r>
            <w:r w:rsidR="002A4348">
              <w:rPr>
                <w:rFonts w:ascii="Arial" w:hAnsi="Arial" w:cs="Arial"/>
              </w:rPr>
              <w:t>ment Routines</w:t>
            </w:r>
            <w:r w:rsidR="00E73CDE">
              <w:rPr>
                <w:rFonts w:ascii="Arial" w:hAnsi="Arial" w:cs="Arial"/>
              </w:rPr>
              <w:t>&amp; Procedures</w:t>
            </w: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>Managing Student Behavior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05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  <w:r w:rsidRPr="00810562">
              <w:rPr>
                <w:rFonts w:ascii="Arial" w:hAnsi="Arial" w:cs="Arial"/>
              </w:rPr>
              <w:t xml:space="preserve">Classroom Culture </w:t>
            </w:r>
          </w:p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2744C1" w:rsidRPr="00810562" w:rsidTr="00E967E2">
        <w:trPr>
          <w:trHeight w:val="493"/>
        </w:trPr>
        <w:tc>
          <w:tcPr>
            <w:tcW w:w="10080" w:type="dxa"/>
            <w:gridSpan w:val="7"/>
            <w:shd w:val="clear" w:color="auto" w:fill="D9D9D9"/>
          </w:tcPr>
          <w:p w:rsidR="002744C1" w:rsidRPr="00810562" w:rsidRDefault="002744C1" w:rsidP="00E96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Reinforcements and Refinements</w:t>
            </w:r>
          </w:p>
        </w:tc>
      </w:tr>
      <w:tr w:rsidR="009F6ED7" w:rsidRPr="00810562" w:rsidTr="002744C1">
        <w:trPr>
          <w:trHeight w:val="1324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>Reinforcement Area (Dimension)</w:t>
            </w:r>
          </w:p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  <w:tr w:rsidR="009F6ED7" w:rsidRPr="00810562" w:rsidTr="002744C1">
        <w:trPr>
          <w:trHeight w:val="1022"/>
        </w:trPr>
        <w:tc>
          <w:tcPr>
            <w:tcW w:w="2221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  <w:r w:rsidRPr="00810562">
              <w:rPr>
                <w:rFonts w:ascii="Arial" w:hAnsi="Arial" w:cs="Arial"/>
                <w:b/>
              </w:rPr>
              <w:t xml:space="preserve">Refinement Area (Dimension) </w:t>
            </w:r>
          </w:p>
          <w:p w:rsidR="009F6ED7" w:rsidRPr="00810562" w:rsidRDefault="009F6ED7" w:rsidP="0081056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  <w:tc>
          <w:tcPr>
            <w:tcW w:w="1334" w:type="dxa"/>
            <w:shd w:val="clear" w:color="auto" w:fill="auto"/>
          </w:tcPr>
          <w:p w:rsidR="009F6ED7" w:rsidRPr="00810562" w:rsidRDefault="009F6ED7" w:rsidP="00810562">
            <w:pPr>
              <w:rPr>
                <w:rFonts w:ascii="Arial" w:hAnsi="Arial" w:cs="Arial"/>
              </w:rPr>
            </w:pPr>
          </w:p>
        </w:tc>
      </w:tr>
    </w:tbl>
    <w:p w:rsidR="00840CE5" w:rsidRPr="002F4581" w:rsidRDefault="00840CE5" w:rsidP="009F6ED7">
      <w:pPr>
        <w:pStyle w:val="NormalWeb"/>
        <w:shd w:val="clear" w:color="auto" w:fill="FFFFFF"/>
        <w:spacing w:before="0" w:beforeAutospacing="0" w:after="225" w:afterAutospacing="0" w:line="300" w:lineRule="atLeast"/>
      </w:pPr>
    </w:p>
    <w:sectPr w:rsidR="00840CE5" w:rsidRPr="002F4581" w:rsidSect="00274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00" w:rsidRDefault="000F6300" w:rsidP="000322A7">
      <w:pPr>
        <w:spacing w:after="0" w:line="240" w:lineRule="auto"/>
      </w:pPr>
      <w:r>
        <w:separator/>
      </w:r>
    </w:p>
  </w:endnote>
  <w:endnote w:type="continuationSeparator" w:id="1">
    <w:p w:rsidR="000F6300" w:rsidRDefault="000F6300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7B" w:rsidRDefault="00E845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1" w:rsidRPr="003F7B8E" w:rsidRDefault="002744C1" w:rsidP="002744C1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1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CE1CB2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CE1CB2" w:rsidRPr="000727A4">
      <w:rPr>
        <w:rFonts w:ascii="Arial" w:hAnsi="Arial" w:cs="Arial"/>
        <w:noProof/>
        <w:sz w:val="20"/>
        <w:szCs w:val="20"/>
      </w:rPr>
      <w:fldChar w:fldCharType="separate"/>
    </w:r>
    <w:r w:rsidR="001035BD">
      <w:rPr>
        <w:rFonts w:ascii="Arial" w:hAnsi="Arial" w:cs="Arial"/>
        <w:noProof/>
        <w:sz w:val="20"/>
        <w:szCs w:val="20"/>
      </w:rPr>
      <w:t>2/10/2022</w:t>
    </w:r>
    <w:r w:rsidR="00CE1CB2" w:rsidRPr="000727A4">
      <w:rPr>
        <w:rFonts w:ascii="Arial" w:hAnsi="Arial" w:cs="Arial"/>
        <w:noProof/>
        <w:sz w:val="20"/>
        <w:szCs w:val="20"/>
      </w:rPr>
      <w:fldChar w:fldCharType="end"/>
    </w:r>
    <w:r w:rsidR="002F4581">
      <w:rPr>
        <w:rFonts w:ascii="Arial" w:hAnsi="Arial" w:cs="Arial"/>
        <w:noProof/>
        <w:sz w:val="20"/>
        <w:szCs w:val="20"/>
      </w:rPr>
      <w:tab/>
    </w:r>
    <w:r w:rsidR="009F6ED7">
      <w:rPr>
        <w:rFonts w:ascii="Arial" w:hAnsi="Arial" w:cs="Arial"/>
        <w:sz w:val="20"/>
        <w:szCs w:val="20"/>
      </w:rPr>
      <w:t>T-TESS Calibration Protocol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CE1CB2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CE1CB2" w:rsidRPr="000727A4">
      <w:rPr>
        <w:rFonts w:ascii="Arial" w:hAnsi="Arial" w:cs="Arial"/>
        <w:sz w:val="20"/>
        <w:szCs w:val="20"/>
      </w:rPr>
      <w:fldChar w:fldCharType="separate"/>
    </w:r>
    <w:r w:rsidR="001035BD">
      <w:rPr>
        <w:rFonts w:ascii="Arial" w:hAnsi="Arial" w:cs="Arial"/>
        <w:noProof/>
        <w:sz w:val="20"/>
        <w:szCs w:val="20"/>
      </w:rPr>
      <w:t>2</w:t>
    </w:r>
    <w:r w:rsidR="00CE1CB2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Pr="00072E41" w:rsidRDefault="00072E41" w:rsidP="002744C1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ab/>
    </w:r>
    <w:r w:rsidR="00CB6FED">
      <w:tab/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="00CE1CB2"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CE1CB2" w:rsidRPr="000727A4">
      <w:rPr>
        <w:rFonts w:ascii="Arial" w:hAnsi="Arial" w:cs="Arial"/>
        <w:noProof/>
        <w:sz w:val="20"/>
        <w:szCs w:val="20"/>
      </w:rPr>
      <w:fldChar w:fldCharType="separate"/>
    </w:r>
    <w:r w:rsidR="001035BD">
      <w:rPr>
        <w:rFonts w:ascii="Arial" w:hAnsi="Arial" w:cs="Arial"/>
        <w:noProof/>
        <w:sz w:val="20"/>
        <w:szCs w:val="20"/>
      </w:rPr>
      <w:t>2/10/2022</w:t>
    </w:r>
    <w:r w:rsidR="00CE1CB2"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ab/>
    </w:r>
    <w:r>
      <w:tab/>
    </w:r>
    <w:r w:rsidR="00CE1CB2"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CE1CB2" w:rsidRPr="000727A4">
      <w:rPr>
        <w:rFonts w:ascii="Arial" w:hAnsi="Arial" w:cs="Arial"/>
        <w:sz w:val="20"/>
        <w:szCs w:val="20"/>
      </w:rPr>
      <w:fldChar w:fldCharType="separate"/>
    </w:r>
    <w:r w:rsidR="001035BD">
      <w:rPr>
        <w:rFonts w:ascii="Arial" w:hAnsi="Arial" w:cs="Arial"/>
        <w:noProof/>
        <w:sz w:val="20"/>
        <w:szCs w:val="20"/>
      </w:rPr>
      <w:t>1</w:t>
    </w:r>
    <w:r w:rsidR="00CE1CB2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00" w:rsidRDefault="000F6300" w:rsidP="000322A7">
      <w:pPr>
        <w:spacing w:after="0" w:line="240" w:lineRule="auto"/>
      </w:pPr>
      <w:r>
        <w:separator/>
      </w:r>
    </w:p>
  </w:footnote>
  <w:footnote w:type="continuationSeparator" w:id="1">
    <w:p w:rsidR="000F6300" w:rsidRDefault="000F6300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7B" w:rsidRDefault="00E845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7B" w:rsidRDefault="00E845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Default="002744C1" w:rsidP="002744C1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2" name="Picture 2" descr="Logo of Texas Teacher Evaluation and Support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exas Teacher Evaluation and Support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ru v:ext="edit" colors="#151ec6,#034c7a,#5794cf"/>
    </o:shapedefaults>
  </w:hdrShapeDefaults>
  <w:footnotePr>
    <w:footnote w:id="0"/>
    <w:footnote w:id="1"/>
  </w:footnotePr>
  <w:endnotePr>
    <w:endnote w:id="0"/>
    <w:endnote w:id="1"/>
  </w:endnotePr>
  <w:compat/>
  <w:rsids>
    <w:rsidRoot w:val="000322A7"/>
    <w:rsid w:val="00013E1E"/>
    <w:rsid w:val="0001465B"/>
    <w:rsid w:val="00031695"/>
    <w:rsid w:val="000322A7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0F6300"/>
    <w:rsid w:val="001035BD"/>
    <w:rsid w:val="00115A87"/>
    <w:rsid w:val="0015119B"/>
    <w:rsid w:val="001570DE"/>
    <w:rsid w:val="00177410"/>
    <w:rsid w:val="00183757"/>
    <w:rsid w:val="001A43E0"/>
    <w:rsid w:val="001B1056"/>
    <w:rsid w:val="001C0CB6"/>
    <w:rsid w:val="001C753F"/>
    <w:rsid w:val="0023246C"/>
    <w:rsid w:val="0025780F"/>
    <w:rsid w:val="00272273"/>
    <w:rsid w:val="002744C1"/>
    <w:rsid w:val="00285F5F"/>
    <w:rsid w:val="002A4348"/>
    <w:rsid w:val="002B5FB7"/>
    <w:rsid w:val="002F4581"/>
    <w:rsid w:val="00314FAE"/>
    <w:rsid w:val="00330685"/>
    <w:rsid w:val="00361888"/>
    <w:rsid w:val="003A2002"/>
    <w:rsid w:val="003E4306"/>
    <w:rsid w:val="003E7FCC"/>
    <w:rsid w:val="003F7B8E"/>
    <w:rsid w:val="00402260"/>
    <w:rsid w:val="00423E60"/>
    <w:rsid w:val="00426900"/>
    <w:rsid w:val="0046635E"/>
    <w:rsid w:val="00490961"/>
    <w:rsid w:val="004976D8"/>
    <w:rsid w:val="004B0AA6"/>
    <w:rsid w:val="004C2CB4"/>
    <w:rsid w:val="005120C2"/>
    <w:rsid w:val="00526300"/>
    <w:rsid w:val="0053474D"/>
    <w:rsid w:val="00542C1A"/>
    <w:rsid w:val="00547686"/>
    <w:rsid w:val="00571AD7"/>
    <w:rsid w:val="005A633D"/>
    <w:rsid w:val="005B6950"/>
    <w:rsid w:val="005C123B"/>
    <w:rsid w:val="005C54AC"/>
    <w:rsid w:val="005C6580"/>
    <w:rsid w:val="005E678C"/>
    <w:rsid w:val="00612FC0"/>
    <w:rsid w:val="0066294F"/>
    <w:rsid w:val="006822DA"/>
    <w:rsid w:val="00695E9B"/>
    <w:rsid w:val="006D1417"/>
    <w:rsid w:val="00701C2C"/>
    <w:rsid w:val="00720D9B"/>
    <w:rsid w:val="00723D34"/>
    <w:rsid w:val="007534D0"/>
    <w:rsid w:val="007551FD"/>
    <w:rsid w:val="007614EC"/>
    <w:rsid w:val="007948F2"/>
    <w:rsid w:val="007A2E56"/>
    <w:rsid w:val="007D3ECF"/>
    <w:rsid w:val="007F4478"/>
    <w:rsid w:val="00810562"/>
    <w:rsid w:val="008132D4"/>
    <w:rsid w:val="00824D81"/>
    <w:rsid w:val="00840CE5"/>
    <w:rsid w:val="008657D7"/>
    <w:rsid w:val="008A1CB6"/>
    <w:rsid w:val="008C6847"/>
    <w:rsid w:val="008F48C7"/>
    <w:rsid w:val="00900A16"/>
    <w:rsid w:val="00902A8A"/>
    <w:rsid w:val="0091463A"/>
    <w:rsid w:val="009370DD"/>
    <w:rsid w:val="009462F4"/>
    <w:rsid w:val="00984CD6"/>
    <w:rsid w:val="009A2969"/>
    <w:rsid w:val="009B2CB6"/>
    <w:rsid w:val="009B7A01"/>
    <w:rsid w:val="009F3560"/>
    <w:rsid w:val="009F3BFC"/>
    <w:rsid w:val="009F6ED7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337C9"/>
    <w:rsid w:val="00B34DF1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A4C8F"/>
    <w:rsid w:val="00CB6FED"/>
    <w:rsid w:val="00CE1CB2"/>
    <w:rsid w:val="00CE6584"/>
    <w:rsid w:val="00D012D7"/>
    <w:rsid w:val="00D01993"/>
    <w:rsid w:val="00D21E77"/>
    <w:rsid w:val="00D4442E"/>
    <w:rsid w:val="00D460A2"/>
    <w:rsid w:val="00D469FA"/>
    <w:rsid w:val="00D908BA"/>
    <w:rsid w:val="00DF07E4"/>
    <w:rsid w:val="00E266FE"/>
    <w:rsid w:val="00E358ED"/>
    <w:rsid w:val="00E361E0"/>
    <w:rsid w:val="00E41469"/>
    <w:rsid w:val="00E43BEC"/>
    <w:rsid w:val="00E73CDE"/>
    <w:rsid w:val="00E8457B"/>
    <w:rsid w:val="00EC1878"/>
    <w:rsid w:val="00ED6F55"/>
    <w:rsid w:val="00F02A02"/>
    <w:rsid w:val="00F07DFC"/>
    <w:rsid w:val="00F148FB"/>
    <w:rsid w:val="00F20C14"/>
    <w:rsid w:val="00F24740"/>
    <w:rsid w:val="00F7139B"/>
    <w:rsid w:val="00F95E24"/>
    <w:rsid w:val="00F963E6"/>
    <w:rsid w:val="00FA24F3"/>
    <w:rsid w:val="00FD22A1"/>
    <w:rsid w:val="00FE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151ec6,#034c7a,#5794c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B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semiHidden/>
    <w:rsid w:val="006D1417"/>
    <w:rPr>
      <w:color w:val="808080"/>
    </w:rPr>
  </w:style>
  <w:style w:type="paragraph" w:customStyle="1" w:styleId="Heading1A">
    <w:name w:val="Heading 1A"/>
    <w:basedOn w:val="Normal"/>
    <w:qFormat/>
    <w:rsid w:val="00F07DFC"/>
    <w:pPr>
      <w:tabs>
        <w:tab w:val="center" w:pos="4680"/>
        <w:tab w:val="left" w:pos="5040"/>
        <w:tab w:val="left" w:pos="5760"/>
        <w:tab w:val="left" w:pos="6480"/>
        <w:tab w:val="left" w:pos="7488"/>
        <w:tab w:val="left" w:pos="8640"/>
      </w:tabs>
      <w:jc w:val="center"/>
      <w:outlineLvl w:val="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00D2B-86DF-4B20-91D1-B36163B9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T-TESS Calibration Protocol</vt:lpstr>
    </vt:vector>
  </TitlesOfParts>
  <Company>Region 13 ESC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T-TESS Calibration Protocol</dc:title>
  <dc:creator>Alicia Carter</dc:creator>
  <cp:lastModifiedBy>Alicia Carter</cp:lastModifiedBy>
  <cp:revision>2</cp:revision>
  <cp:lastPrinted>2016-05-05T21:20:00Z</cp:lastPrinted>
  <dcterms:created xsi:type="dcterms:W3CDTF">2022-02-10T15:59:00Z</dcterms:created>
  <dcterms:modified xsi:type="dcterms:W3CDTF">2022-02-10T15:59:00Z</dcterms:modified>
</cp:coreProperties>
</file>